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5783" w:rsidRPr="00DA084E" w14:paraId="2FA2F0F9" w14:textId="77777777" w:rsidTr="00F92F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9FD9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szCs w:val="24"/>
                <w:lang w:eastAsia="sl-SI"/>
              </w:rPr>
              <w:t>UČNI NAČRT PREDMETA / COURSE SYLLABUS</w:t>
            </w:r>
          </w:p>
        </w:tc>
      </w:tr>
      <w:tr w:rsidR="006A5783" w:rsidRPr="00DA084E" w14:paraId="55EC933A" w14:textId="77777777" w:rsidTr="00F92F1B">
        <w:tc>
          <w:tcPr>
            <w:tcW w:w="1799" w:type="dxa"/>
            <w:gridSpan w:val="3"/>
          </w:tcPr>
          <w:p w14:paraId="1903519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szCs w:val="24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64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FF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Slovenski jezik 2</w:t>
            </w:r>
          </w:p>
        </w:tc>
      </w:tr>
      <w:tr w:rsidR="006A5783" w:rsidRPr="00DA084E" w14:paraId="59180C4A" w14:textId="77777777" w:rsidTr="00F92F1B">
        <w:tc>
          <w:tcPr>
            <w:tcW w:w="1799" w:type="dxa"/>
            <w:gridSpan w:val="3"/>
          </w:tcPr>
          <w:p w14:paraId="6FD9079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3F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Slovene language 2</w:t>
            </w:r>
          </w:p>
        </w:tc>
      </w:tr>
      <w:tr w:rsidR="006A5783" w:rsidRPr="00DA084E" w14:paraId="4A9C3D92" w14:textId="77777777" w:rsidTr="00F92F1B">
        <w:tc>
          <w:tcPr>
            <w:tcW w:w="3307" w:type="dxa"/>
            <w:gridSpan w:val="5"/>
            <w:vAlign w:val="center"/>
          </w:tcPr>
          <w:p w14:paraId="0A9C67B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42F85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3D47C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F70C36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37D02CED" w14:textId="77777777" w:rsidTr="00F92F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EE9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Študijski program in stopnja</w:t>
            </w:r>
          </w:p>
          <w:p w14:paraId="10B80DEB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ABBE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Študijska smer</w:t>
            </w:r>
          </w:p>
          <w:p w14:paraId="510743F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82E3C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Letnik</w:t>
            </w:r>
          </w:p>
          <w:p w14:paraId="00A267C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4D93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Semester</w:t>
            </w:r>
          </w:p>
          <w:p w14:paraId="2ABD361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Semester</w:t>
            </w:r>
          </w:p>
        </w:tc>
      </w:tr>
      <w:tr w:rsidR="006A5783" w:rsidRPr="00DA084E" w14:paraId="74B55E15" w14:textId="77777777" w:rsidTr="00F92F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8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05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E6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6F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20A4C8A" w14:textId="77777777" w:rsidTr="00F92F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80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62A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FC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45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2801F7B" w14:textId="77777777" w:rsidTr="00F92F1B">
        <w:trPr>
          <w:trHeight w:val="103"/>
        </w:trPr>
        <w:tc>
          <w:tcPr>
            <w:tcW w:w="9690" w:type="dxa"/>
            <w:gridSpan w:val="18"/>
          </w:tcPr>
          <w:p w14:paraId="3026FB3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D98333F" w14:textId="77777777" w:rsidTr="00F92F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49BD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92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Obvezni/compulsory</w:t>
            </w:r>
          </w:p>
        </w:tc>
      </w:tr>
      <w:tr w:rsidR="006A5783" w:rsidRPr="00DA084E" w14:paraId="3D764168" w14:textId="77777777" w:rsidTr="00F92F1B">
        <w:tc>
          <w:tcPr>
            <w:tcW w:w="5718" w:type="dxa"/>
            <w:gridSpan w:val="12"/>
          </w:tcPr>
          <w:p w14:paraId="02F2F16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487B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D43EEE0" w14:textId="77777777" w:rsidTr="00F92F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814C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35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0BCCB29F" w14:textId="77777777" w:rsidTr="00F92F1B">
        <w:tc>
          <w:tcPr>
            <w:tcW w:w="9690" w:type="dxa"/>
            <w:gridSpan w:val="18"/>
          </w:tcPr>
          <w:p w14:paraId="522FB8A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7221B56" w14:textId="77777777" w:rsidTr="00F92F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D353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Predavanja</w:t>
            </w:r>
          </w:p>
          <w:p w14:paraId="151F1BFB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12AF9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Seminar</w:t>
            </w:r>
          </w:p>
          <w:p w14:paraId="275A748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5A30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Vaje</w:t>
            </w:r>
          </w:p>
          <w:p w14:paraId="28BD308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B2F63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Klinične vaje</w:t>
            </w:r>
          </w:p>
          <w:p w14:paraId="4B55D755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2C726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CC88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Samost. delo</w:t>
            </w:r>
          </w:p>
          <w:p w14:paraId="7CC93B12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EEC0E2F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90999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ECTS</w:t>
            </w:r>
          </w:p>
        </w:tc>
      </w:tr>
      <w:tr w:rsidR="006A5783" w:rsidRPr="00DA084E" w14:paraId="769E7804" w14:textId="77777777" w:rsidTr="00F92F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632C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EA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0F" w14:textId="3DEFA5A9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30</w:t>
            </w:r>
            <w:r w:rsidR="003537DC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14D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75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D8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F1F7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61E" w14:textId="77777777" w:rsidR="006A5783" w:rsidRPr="00DA084E" w:rsidRDefault="006A5783" w:rsidP="00F92F1B">
            <w:pPr>
              <w:jc w:val="center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3</w:t>
            </w:r>
          </w:p>
        </w:tc>
      </w:tr>
      <w:tr w:rsidR="006A5783" w:rsidRPr="00DA084E" w14:paraId="18DFD919" w14:textId="77777777" w:rsidTr="00F92F1B">
        <w:tc>
          <w:tcPr>
            <w:tcW w:w="9690" w:type="dxa"/>
            <w:gridSpan w:val="18"/>
          </w:tcPr>
          <w:p w14:paraId="386F175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228F2657" w14:textId="77777777" w:rsidTr="00F92F1B">
        <w:tc>
          <w:tcPr>
            <w:tcW w:w="3307" w:type="dxa"/>
            <w:gridSpan w:val="5"/>
          </w:tcPr>
          <w:p w14:paraId="5E986228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CB7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izr. prof. dr. Sonja Starc</w:t>
            </w:r>
          </w:p>
        </w:tc>
      </w:tr>
      <w:tr w:rsidR="006A5783" w:rsidRPr="00DA084E" w14:paraId="71DBEB6F" w14:textId="77777777" w:rsidTr="00F92F1B">
        <w:tc>
          <w:tcPr>
            <w:tcW w:w="9690" w:type="dxa"/>
            <w:gridSpan w:val="18"/>
          </w:tcPr>
          <w:p w14:paraId="68BE915F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1B740A7A" w14:textId="77777777" w:rsidTr="00F92F1B">
        <w:tc>
          <w:tcPr>
            <w:tcW w:w="1641" w:type="dxa"/>
            <w:gridSpan w:val="2"/>
            <w:vMerge w:val="restart"/>
          </w:tcPr>
          <w:p w14:paraId="1CE4002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 xml:space="preserve">Jeziki / </w:t>
            </w:r>
          </w:p>
          <w:p w14:paraId="71E7AC1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5FC2D8B5" w14:textId="77777777" w:rsidR="006A5783" w:rsidRPr="00DA084E" w:rsidRDefault="006A5783" w:rsidP="00F92F1B">
            <w:pPr>
              <w:jc w:val="right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17A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>Slovenski /Slovene</w:t>
            </w:r>
          </w:p>
        </w:tc>
      </w:tr>
      <w:tr w:rsidR="006A5783" w:rsidRPr="00DA084E" w14:paraId="703026E3" w14:textId="77777777" w:rsidTr="00F92F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C2A60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F689E8E" w14:textId="77777777" w:rsidR="006A5783" w:rsidRPr="00DA084E" w:rsidRDefault="006A5783" w:rsidP="00F92F1B">
            <w:pPr>
              <w:jc w:val="right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E05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Cs/>
                <w:color w:val="000000"/>
                <w:szCs w:val="24"/>
                <w:lang w:eastAsia="sl-SI"/>
              </w:rPr>
              <w:t xml:space="preserve">Slovenski/Slovene </w:t>
            </w:r>
          </w:p>
        </w:tc>
      </w:tr>
      <w:tr w:rsidR="006A5783" w:rsidRPr="00DA084E" w14:paraId="1AA5A78C" w14:textId="77777777" w:rsidTr="00F92F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C0D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  <w:p w14:paraId="6F029AA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1F3A208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A9BE1A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C87D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5C649B4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Prerequisits:</w:t>
            </w:r>
          </w:p>
        </w:tc>
      </w:tr>
      <w:tr w:rsidR="006A5783" w:rsidRPr="00DA084E" w14:paraId="5B451D4D" w14:textId="77777777" w:rsidTr="00F92F1B">
        <w:trPr>
          <w:trHeight w:hRule="exact" w:val="5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548A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D123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665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/</w:t>
            </w:r>
          </w:p>
        </w:tc>
      </w:tr>
      <w:tr w:rsidR="006A5783" w:rsidRPr="00DA084E" w14:paraId="2DC8E53E" w14:textId="77777777" w:rsidTr="00F92F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2004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6752179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Vsebina:</w:t>
            </w: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36097C2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D062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309107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Content (Syllabus outline):</w:t>
            </w:r>
          </w:p>
        </w:tc>
      </w:tr>
      <w:tr w:rsidR="006A5783" w:rsidRPr="00DA084E" w14:paraId="5E58DDF2" w14:textId="77777777" w:rsidTr="00F92F1B">
        <w:trPr>
          <w:trHeight w:hRule="exact" w:val="90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0B8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lastRenderedPageBreak/>
              <w:t>Povedi (izreka)/besedila: glasovne, oblikoslovne in skladenjske lastnosti slovenskega jezika ob pravopisnih in pravorečnih poglavjih.</w:t>
            </w:r>
          </w:p>
          <w:p w14:paraId="59986A79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Glasoslovje (</w:t>
            </w: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govorila, kriteriji za delitev glasov, glasovne premene, transkripcija, jakostni naglas, naslonke).</w:t>
            </w:r>
          </w:p>
          <w:p w14:paraId="473996AC" w14:textId="77777777" w:rsidR="006A5783" w:rsidRPr="00DA084E" w:rsidRDefault="006A5783" w:rsidP="00F92F1B">
            <w:pPr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Branje (glasno, tiho), priprava besedil za branje (glasoslovje, fonetična transkripcija (osnove))</w:t>
            </w:r>
          </w:p>
          <w:p w14:paraId="075621D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0E5D41C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Tvorba in razumevanje besedila. Besedilo – diskurz. Besedilotvorni elementi: kohezivna sredstva: ponovne pojavitve: členitev po aktualnosti, tema – rema; razvijanje jedra; tematsko istovetenje; parafraza, členek. Koherenca – pomen – smisel, enopomenskost (termini). Žanrskost besedil.</w:t>
            </w:r>
          </w:p>
          <w:p w14:paraId="2AB013E8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Izbor jezikovnega/nejezikovnega koda glede na besedilno vrsto. Glagolski, samostalniški slog besedila.</w:t>
            </w:r>
          </w:p>
          <w:p w14:paraId="3FF864C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73DFFCE" w14:textId="77777777" w:rsidR="006A5783" w:rsidRPr="00DA084E" w:rsidRDefault="006A5783" w:rsidP="00F92F1B">
            <w:pPr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 xml:space="preserve">Ubesedovalni (slogovni) postopki (povzemanje (povzetek, izvleček), utemeljevanja, (opisovanja), razlaganja, ponazarjanja, definiranja (odgovarjanje otroku na vprašanji kaj, zakaj; atributivni relacijski stavki), pojasnjevanja, razpravljanja). </w:t>
            </w:r>
          </w:p>
          <w:p w14:paraId="608B4472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 </w:t>
            </w:r>
          </w:p>
          <w:p w14:paraId="59CDB59C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Priprava na pisanje  diplomske naloge.</w:t>
            </w:r>
          </w:p>
          <w:p w14:paraId="43BD069A" w14:textId="77777777" w:rsidR="006A5783" w:rsidRPr="00DA084E" w:rsidRDefault="006A5783" w:rsidP="00F92F1B">
            <w:pPr>
              <w:spacing w:after="200" w:line="276" w:lineRule="auto"/>
              <w:rPr>
                <w:rFonts w:ascii="Calibri" w:eastAsia="SimSun" w:hAnsi="Calibri" w:cs="Arial"/>
                <w:szCs w:val="24"/>
                <w:lang w:eastAsia="zh-CN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0F1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58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entences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/texts: phonetic, morphological and syntactic features of the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language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along 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with orthographic and orthographic chapters.</w:t>
            </w:r>
          </w:p>
          <w:p w14:paraId="2673DB2C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eti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cs (sp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eech organs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criteria for dividing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es,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phoneme transformation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transcription, accent,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clitics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).</w:t>
            </w:r>
          </w:p>
          <w:p w14:paraId="45ABDC42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Reading (aloud, silent), preparing texts for reading (phon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eti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cs, phonetic transcription (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morphemes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))</w:t>
            </w:r>
          </w:p>
          <w:p w14:paraId="6D2DBAEF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</w:p>
          <w:p w14:paraId="0E695B03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Text f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ormation and understanding. Text - Discourse. Text-forming elements: cohesive devices: reappearances:, theme - rheme;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rheme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development; thematic identification; paraphrase, article. Coherence - meaning -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sense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terms.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Genres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.</w:t>
            </w:r>
          </w:p>
          <w:p w14:paraId="7AD5430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Choice of verbal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/non-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modes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considering genres. Nominalisation/grammatic methaphore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.</w:t>
            </w:r>
          </w:p>
          <w:p w14:paraId="627A3611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</w:p>
          <w:p w14:paraId="05791D32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Narration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(stylistic) proce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sses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(summari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ation (summary,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abst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ract), justification, (description), explanation, illustration, definition (answering the child to the question what, why; attributive relational sentences), explanation, discussion).</w:t>
            </w:r>
          </w:p>
          <w:p w14:paraId="1261B3AD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</w:p>
          <w:p w14:paraId="4936A347" w14:textId="77777777" w:rsidR="006A5783" w:rsidRPr="00787B3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Preparation for writing a diploma thesis.</w:t>
            </w:r>
          </w:p>
          <w:p w14:paraId="5022B3C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</w:tbl>
    <w:p w14:paraId="12476D46" w14:textId="77777777" w:rsidR="006A5783" w:rsidRPr="00DA084E" w:rsidRDefault="006A5783" w:rsidP="006A5783">
      <w:pPr>
        <w:rPr>
          <w:rFonts w:ascii="Calibri" w:eastAsia="Calibri" w:hAnsi="Calibri" w:cs="Arial"/>
          <w:color w:val="000000"/>
          <w:szCs w:val="24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A5783" w:rsidRPr="00DA084E" w14:paraId="4FADB3E5" w14:textId="77777777" w:rsidTr="00F92F1B">
        <w:tc>
          <w:tcPr>
            <w:tcW w:w="9695" w:type="dxa"/>
            <w:gridSpan w:val="6"/>
          </w:tcPr>
          <w:p w14:paraId="5937E088" w14:textId="77777777" w:rsidR="006A5783" w:rsidRPr="00DA084E" w:rsidRDefault="006A5783" w:rsidP="00F92F1B">
            <w:pPr>
              <w:jc w:val="both"/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br w:type="page"/>
            </w: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Temeljni literatura in viri / Readings:</w:t>
            </w:r>
          </w:p>
        </w:tc>
      </w:tr>
      <w:tr w:rsidR="006A5783" w:rsidRPr="00DA084E" w14:paraId="4495DAFB" w14:textId="77777777" w:rsidTr="00F92F1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702" w14:textId="77777777" w:rsidR="006A5783" w:rsidRPr="00457912" w:rsidRDefault="006A5783" w:rsidP="00F92F1B">
            <w:p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</w:p>
          <w:p w14:paraId="58400A5E" w14:textId="77777777" w:rsidR="006A5783" w:rsidRPr="00457912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Ahačič, K. (2017).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Slovnica na kvadrat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Ljubljana: Rokus Klett. </w:t>
            </w:r>
          </w:p>
          <w:p w14:paraId="2BDA8E8B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Antončič, E., Šeruga Prek, C. (2014).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Slovenska zborna izreka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: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priročnik z vajami za javne govorce: knjiga z zvočno zgoščenko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Maribor: Aristej. </w:t>
            </w:r>
          </w:p>
          <w:p w14:paraId="7A9B2E8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Bergh, L., in Beelders, T. (2023). Red-letter reading days: an eye-tracking perspective on Dr Seuss’ Green eggs and ham. Revija za elementarno izobraževanje, 16, 27–54. https://journals.um.si/index.php/education/article/view/2984.</w:t>
            </w:r>
          </w:p>
          <w:p w14:paraId="2E54EE8D" w14:textId="77777777" w:rsidR="006A5783" w:rsidRPr="006A5783" w:rsidRDefault="006A5783" w:rsidP="00F92F1B">
            <w:pPr>
              <w:spacing w:before="100" w:beforeAutospacing="1" w:after="72" w:line="264" w:lineRule="atLeast"/>
              <w:ind w:left="720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De Beaugrande, R. A. (2006). </w:t>
            </w:r>
            <w:r w:rsidRPr="00457912">
              <w:rPr>
                <w:rFonts w:asciiTheme="minorHAnsi" w:hAnsiTheme="minorHAnsi" w:cstheme="minorHAnsi"/>
                <w:i/>
                <w:iCs/>
                <w:color w:val="333333"/>
                <w:szCs w:val="24"/>
                <w:lang w:eastAsia="sl-SI"/>
              </w:rPr>
              <w:t>Vsebina učnega načrta za Besediloslovje</w:t>
            </w:r>
            <w:r w:rsidRPr="00457912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UP FHŠ. Koper </w:t>
            </w:r>
          </w:p>
          <w:p w14:paraId="0B50544B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Haramija, D., in Batič, J. (2023). Multimodalne značilnosti izvirnih slovenskih slikopisov. Revija za elementarno izobraževanje, 16, 55–70. https://journals.um.si/index.php/education/article/view/2985.</w:t>
            </w:r>
          </w:p>
          <w:p w14:paraId="23BE762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lastRenderedPageBreak/>
              <w:t>Kerman De Luisa, A. E., in Žele, A. (2023). Slovenščina iz besede v kretnjo. Primer rabe slovenskega znakovnega jezika v šoli. Revija za elementarno izobraževanje, 16, 71–94. https://journals.um.si/index.php/education/article/view/2986.</w:t>
            </w:r>
          </w:p>
          <w:p w14:paraId="5CC74C6C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Moya-Guijarro, J., in Ventola, E. (2023). Analysing picture books that challenge gender stereotypes multimodally. Revija za elementarno izobraževanje, 16, 9–26. </w:t>
            </w:r>
            <w:hyperlink r:id="rId8" w:history="1">
              <w:r w:rsidRPr="006A5783">
                <w:rPr>
                  <w:rStyle w:val="Hiperpovezava"/>
                  <w:rFonts w:asciiTheme="minorHAnsi" w:hAnsiTheme="minorHAnsi" w:cstheme="minorHAnsi"/>
                  <w:szCs w:val="24"/>
                  <w:lang w:eastAsia="sl-SI"/>
                </w:rPr>
                <w:t>https://journals.um.si/index.php/education/article/view/2983</w:t>
              </w:r>
            </w:hyperlink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.</w:t>
            </w:r>
          </w:p>
          <w:p w14:paraId="29025858" w14:textId="77777777" w:rsidR="00230B37" w:rsidRDefault="006A5783" w:rsidP="00230B3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Rajh, B. (2015).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Govoriti in povedati: uvod v študij (slovenskega) jezika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Aristej. </w:t>
            </w:r>
          </w:p>
          <w:p w14:paraId="733AFF10" w14:textId="7420CA6B" w:rsidR="006A5783" w:rsidRPr="00230B37" w:rsidRDefault="006A5783" w:rsidP="00230B3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bookmarkStart w:id="0" w:name="_GoBack"/>
            <w:bookmarkEnd w:id="0"/>
            <w:r w:rsidRPr="00230B37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Rodela, M., Starc, S. (2012). Vloga slikovnega pri izražanju interakcije z naslovnikom v učbenikih za slovenščino kot tuji jezik. V P. Stankovska, M. Wtorkowska, J. Pallay (ur.), Individualna in kolektivna dvojezičnost (353–361). Ljubljana: Znanstvena založba Filozofske fakultete.</w:t>
            </w:r>
          </w:p>
          <w:p w14:paraId="395804B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Rodela, M. (2023). Humor v večkodnih učbeniških besedilih za slovenščino v osnovni šoli. Revija za elementarno izobraževanje, 16, 185–205. </w:t>
            </w:r>
            <w:hyperlink r:id="rId9" w:history="1">
              <w:r w:rsidRPr="006A5783">
                <w:rPr>
                  <w:rStyle w:val="Hiperpovezava"/>
                  <w:rFonts w:asciiTheme="minorHAnsi" w:hAnsiTheme="minorHAnsi" w:cstheme="minorHAnsi"/>
                  <w:szCs w:val="24"/>
                  <w:lang w:eastAsia="sl-SI"/>
                </w:rPr>
                <w:t>https://journals.um.si/index.php/education/article/view/2992</w:t>
              </w:r>
            </w:hyperlink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. </w:t>
            </w:r>
          </w:p>
          <w:p w14:paraId="00BAD7A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(2008). Osnovnošolsko učbeniško besedilo kot besedilo kolonija, sestavljeno iz besednih in nebesednih znakov. V V. Medved Udovič, M. Cotič, M. Cencič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Sodobne strategije učenja in poučevanja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(45−56). Koper: UP PEF. </w:t>
            </w:r>
          </w:p>
          <w:p w14:paraId="1AEFC0FE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(2009). Večkodnost in zgradba učbeniškega besedil. V J. Vintar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Razmerja med slikovnimi in besednimi sporočili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(45−62). Ljubljana: ZRSŠ. </w:t>
            </w:r>
          </w:p>
          <w:p w14:paraId="7ACB80E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Starc, S. (2012). K znanstvenemu besedilu in znanstvenemu jeziku: Ob analizi vzorca naslovov, izvlečkov in uvodov. V S. Starc (ur.),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 xml:space="preserve">Akademski jeziki v času globalizacije 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(Knjižnica Annales Ludus) (152–165, 309–311). Koper: Univerza na Primorskem, Znanstveno-raziskovalno središče, Univerzitetna založba Annales. </w:t>
            </w:r>
          </w:p>
          <w:p w14:paraId="6C1CFED6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Tivadar, H. (2013).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Fonetika in fonologija slovenskega knjižnega jezika: Študijsko gradivo za vaje in predavanja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Ljubljana: Univerza v Ljubljani, Filozofska fakulteta, Oddelek za slovenistiko. </w:t>
            </w:r>
          </w:p>
          <w:p w14:paraId="2F6942F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Tivadar, H. (2013).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Govorna tehnika. Izbirni univerzitetni predmet na 2. stopnji (študijsko gradivo)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Ljubljana: Univerza v Ljubljani, Filozofska fakulteta, Oddelek za slovenistiko. </w:t>
            </w:r>
          </w:p>
          <w:p w14:paraId="743AD4D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Toporišič, J. (1998).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Slovenski jezik in sporočanje 1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</w:t>
            </w:r>
          </w:p>
          <w:p w14:paraId="1005525F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 Toporišič, J. (1998).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Slovenski jezik in sporočanje 2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</w:t>
            </w:r>
          </w:p>
          <w:p w14:paraId="0A489565" w14:textId="36F5CFB1" w:rsidR="006A5783" w:rsidRPr="006A5783" w:rsidRDefault="006A5783" w:rsidP="006A5783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szCs w:val="24"/>
              </w:rPr>
              <w:t xml:space="preserve">Toporišič, J. (2004). </w:t>
            </w:r>
            <w:r w:rsidRPr="006A5783">
              <w:rPr>
                <w:rFonts w:asciiTheme="minorHAnsi" w:hAnsiTheme="minorHAnsi" w:cstheme="minorHAnsi"/>
                <w:i/>
                <w:iCs/>
                <w:szCs w:val="24"/>
              </w:rPr>
              <w:t>Slovenska slovnica</w:t>
            </w:r>
            <w:r w:rsidRPr="006A5783">
              <w:rPr>
                <w:rFonts w:asciiTheme="minorHAnsi" w:hAnsiTheme="minorHAnsi" w:cstheme="minorHAnsi"/>
                <w:szCs w:val="24"/>
              </w:rPr>
              <w:t xml:space="preserve">. Maribor: Obzorja. (Izbrana poglavja, fonetika). </w:t>
            </w:r>
          </w:p>
          <w:p w14:paraId="1D97F6F2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i/>
                <w:color w:val="333333"/>
                <w:szCs w:val="24"/>
                <w:lang w:eastAsia="sl-SI"/>
              </w:rPr>
              <w:t>Slovenski pravopis</w:t>
            </w: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(2001). ZRC SAZU.</w:t>
            </w:r>
          </w:p>
          <w:p w14:paraId="69E95EAE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i/>
                <w:color w:val="333333"/>
                <w:szCs w:val="24"/>
                <w:lang w:eastAsia="sl-SI"/>
              </w:rPr>
              <w:t>Slovar slovenskega knjižnega jezika</w:t>
            </w: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(1995). DZS, ZRC SAZU.  </w:t>
            </w:r>
          </w:p>
          <w:p w14:paraId="38E21EF7" w14:textId="77777777" w:rsidR="006A5783" w:rsidRPr="006A5783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r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>Pravilnik o diplomi Pedagoške fakultete Univerze na Primorskem. (Spletna stran PEF)</w:t>
            </w:r>
          </w:p>
          <w:p w14:paraId="55CAB6D5" w14:textId="77777777" w:rsidR="006A5783" w:rsidRPr="006A5783" w:rsidRDefault="00230B37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0" w:history="1">
              <w:r w:rsidR="006A5783" w:rsidRPr="006A5783">
                <w:rPr>
                  <w:rFonts w:asciiTheme="minorHAnsi" w:hAnsiTheme="minorHAnsi" w:cstheme="minorHAnsi"/>
                  <w:color w:val="0563C1"/>
                  <w:szCs w:val="24"/>
                  <w:u w:val="single"/>
                  <w:lang w:eastAsia="sl-SI"/>
                </w:rPr>
                <w:t>http://bos.zrc-sazu.si/sskj.html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 </w:t>
            </w:r>
          </w:p>
          <w:p w14:paraId="5CD4DFB2" w14:textId="77777777" w:rsidR="006A5783" w:rsidRPr="006A5783" w:rsidRDefault="00230B37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1" w:history="1">
              <w:r w:rsidR="006A5783" w:rsidRPr="006A5783">
                <w:rPr>
                  <w:rFonts w:asciiTheme="minorHAnsi" w:hAnsiTheme="minorHAnsi" w:cstheme="minorHAnsi"/>
                  <w:color w:val="0563C1"/>
                  <w:szCs w:val="24"/>
                  <w:u w:val="single"/>
                  <w:lang w:eastAsia="sl-SI"/>
                </w:rPr>
                <w:t>http://bos.zrc-sazu.si/sp2001.html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 </w:t>
            </w:r>
          </w:p>
          <w:p w14:paraId="6D969317" w14:textId="77777777" w:rsidR="006A5783" w:rsidRPr="006A5783" w:rsidRDefault="00230B37" w:rsidP="00F92F1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</w:pPr>
            <w:hyperlink r:id="rId12" w:history="1">
              <w:r w:rsidR="006A5783" w:rsidRPr="006A5783">
                <w:rPr>
                  <w:rFonts w:asciiTheme="minorHAnsi" w:hAnsiTheme="minorHAnsi" w:cstheme="minorHAnsi"/>
                  <w:color w:val="0000FF"/>
                  <w:szCs w:val="24"/>
                  <w:u w:val="single"/>
                  <w:lang w:eastAsia="sl-SI"/>
                </w:rPr>
                <w:t>http://bos.zrc-sazu.si/s_beseda.html</w:t>
              </w:r>
            </w:hyperlink>
            <w:r w:rsidR="006A5783" w:rsidRPr="006A5783">
              <w:rPr>
                <w:rFonts w:asciiTheme="minorHAnsi" w:hAnsiTheme="minorHAnsi" w:cstheme="minorHAnsi"/>
                <w:color w:val="333333"/>
                <w:szCs w:val="24"/>
                <w:lang w:eastAsia="sl-SI"/>
              </w:rPr>
              <w:t xml:space="preserve"> </w:t>
            </w:r>
          </w:p>
        </w:tc>
      </w:tr>
      <w:tr w:rsidR="006A5783" w:rsidRPr="00DA084E" w14:paraId="4DDB3FF5" w14:textId="77777777" w:rsidTr="00F92F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EB25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</w:p>
          <w:p w14:paraId="1D0B8CD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F25FB0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11D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2E6085B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val="en-GB" w:eastAsia="sl-SI"/>
              </w:rPr>
              <w:t>Objectives and competences</w:t>
            </w: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:</w:t>
            </w:r>
          </w:p>
        </w:tc>
      </w:tr>
      <w:tr w:rsidR="006A5783" w:rsidRPr="00DA084E" w14:paraId="31658108" w14:textId="77777777" w:rsidTr="00F92F1B">
        <w:trPr>
          <w:trHeight w:val="113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CFC" w14:textId="77777777" w:rsidR="006A5783" w:rsidRPr="00DA084E" w:rsidRDefault="006A5783" w:rsidP="00F92F1B">
            <w:pPr>
              <w:rPr>
                <w:rFonts w:ascii="Calibri" w:hAnsi="Calibri" w:cs="Arial"/>
                <w:b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szCs w:val="24"/>
                <w:lang w:eastAsia="sl-SI"/>
              </w:rPr>
              <w:t>Cilji</w:t>
            </w:r>
          </w:p>
          <w:p w14:paraId="5894BE5D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5D57E880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Študent/ka usvoji vedenje o temah iz glasoslovja ( govorila, kriteriji za delitev </w:t>
            </w: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lastRenderedPageBreak/>
              <w:t xml:space="preserve">glasov, glasovne premene, transkripcija, jakostni naglas, naslonke), zna označiti besedilo za pravilno branje in ga tako tudi prebrati; </w:t>
            </w:r>
          </w:p>
          <w:p w14:paraId="107F53DD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poglobi vedenje o glasovnih, oblikoslovnih in skladenjskih lastnostih slovenskega jezika ob pravopisnih in pravorečnih poglavjih;</w:t>
            </w:r>
          </w:p>
          <w:p w14:paraId="7FC10532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poglobi in usvoji zmožnosti tvorjenja in razumevanja besedila iz jezikovnih in nejezikovnih semiotskih kodov (ob jezikovno-slikovnih slikanicah tudi tipne slikanice);</w:t>
            </w:r>
          </w:p>
          <w:p w14:paraId="2AF14D0C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uzavesti razmerje med pomensko podstavo in izrazno realizacijo;</w:t>
            </w:r>
          </w:p>
          <w:p w14:paraId="06257ED5" w14:textId="77777777" w:rsidR="006A5783" w:rsidRPr="00DA084E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usvoji značilnosti povzemanja, utemeljevanja, razlaganja, ponazarjanja, definiranja, pojasnjevanja, razpravljanja in jih znati uporabiti.</w:t>
            </w:r>
          </w:p>
          <w:p w14:paraId="677F7111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1F218227" w14:textId="77777777" w:rsidR="006A5783" w:rsidRPr="00DA084E" w:rsidRDefault="006A5783" w:rsidP="00F92F1B">
            <w:pP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 xml:space="preserve">Splošne </w:t>
            </w:r>
            <w: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k</w:t>
            </w: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ompetence</w:t>
            </w:r>
          </w:p>
          <w:p w14:paraId="638AD800" w14:textId="77777777" w:rsidR="006A5783" w:rsidRPr="00DA084E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Utrjevanje  jezikovne zmožnosti in s tem povečevanje zmožnosti za uspešno sporazumevanje v razredu.</w:t>
            </w:r>
          </w:p>
          <w:p w14:paraId="608D5CED" w14:textId="77777777" w:rsidR="006A5783" w:rsidRPr="00DA084E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Razvijanje zmožnosti za iskanje, izbiro in uporabo relevantnih podatkov, ki jih ponujajo pisni viri in sodobna tehnologija. </w:t>
            </w:r>
          </w:p>
          <w:p w14:paraId="2A32E3A4" w14:textId="77777777" w:rsidR="006A5783" w:rsidRPr="00DA084E" w:rsidRDefault="006A5783" w:rsidP="00F92F1B">
            <w:pPr>
              <w:rPr>
                <w:rFonts w:ascii="Calibri" w:hAnsi="Calibri" w:cs="Arial"/>
                <w:szCs w:val="24"/>
                <w:lang w:eastAsia="sl-SI"/>
              </w:rPr>
            </w:pPr>
          </w:p>
          <w:p w14:paraId="7D53C17F" w14:textId="77777777" w:rsidR="006A5783" w:rsidRPr="00DA084E" w:rsidRDefault="006A5783" w:rsidP="00F92F1B">
            <w:pPr>
              <w:spacing w:before="100" w:beforeAutospacing="1" w:after="72" w:line="264" w:lineRule="atLeast"/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 xml:space="preserve">Predmetnospecifične </w:t>
            </w:r>
            <w:r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k</w:t>
            </w:r>
            <w:r w:rsidRPr="00DA084E">
              <w:rPr>
                <w:rFonts w:ascii="Calibri" w:hAnsi="Calibri" w:cs="Arial"/>
                <w:b/>
                <w:color w:val="333333"/>
                <w:szCs w:val="24"/>
                <w:lang w:eastAsia="sl-SI"/>
              </w:rPr>
              <w:t>ompetence</w:t>
            </w:r>
          </w:p>
          <w:p w14:paraId="11332AD0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Zmožnost izbire ustreznih jezikovnih in nejezikovnih znakov za tvorbo posrednega govornega dejanja.</w:t>
            </w:r>
          </w:p>
          <w:p w14:paraId="72FE22D5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>Zmožnost tvorbe smiselnega besedila in zmožnost zavestnega upoštevanja glasoslovnih, oblikoslovnih in skladenjskih zakonitosti slovenščine ter pravopisnih načel.</w:t>
            </w:r>
          </w:p>
          <w:p w14:paraId="1A8B4B34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lastRenderedPageBreak/>
              <w:t>Zmožnost interpretativnega branja.</w:t>
            </w:r>
          </w:p>
          <w:p w14:paraId="6CD0CD40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iCs/>
                <w:szCs w:val="24"/>
                <w:lang w:eastAsia="sl-SI"/>
              </w:rPr>
              <w:t xml:space="preserve">Zmožnost spodbujanja otrokovega poslušanja in odzivanja na prebrano besedilo. </w:t>
            </w:r>
          </w:p>
          <w:p w14:paraId="215EF568" w14:textId="77777777" w:rsidR="006A5783" w:rsidRPr="00DA084E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hAnsi="Calibri" w:cs="Arial"/>
                <w:iCs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eastAsia="sl-SI"/>
              </w:rPr>
              <w:t>Zmožnost razvijanja komunikacijskih spretnosti in sposobnosti navezovanja stikov.</w:t>
            </w:r>
          </w:p>
          <w:p w14:paraId="52F952A6" w14:textId="77777777" w:rsidR="006A5783" w:rsidRPr="00DA084E" w:rsidRDefault="006A5783" w:rsidP="00F92F1B">
            <w:pPr>
              <w:spacing w:before="100" w:beforeAutospacing="1" w:after="72" w:line="264" w:lineRule="atLeast"/>
              <w:ind w:firstLine="60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892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872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  <w:t>Goals</w:t>
            </w:r>
          </w:p>
          <w:p w14:paraId="74D8559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A58B5E9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student acquires phonetics knowledge (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sp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eech organs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criteria for dividing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phonem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es,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lastRenderedPageBreak/>
              <w:t>phoneme transformation</w:t>
            </w:r>
            <w:r w:rsidRPr="00787B3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, transcription, accent,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clitics),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accentuation of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text for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fluent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reading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;</w:t>
            </w:r>
          </w:p>
          <w:p w14:paraId="284771B4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• deepen knowledge of the phonetic, morphological and syntactic features of the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language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, along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with orthographic and orthographic chapters;</w:t>
            </w:r>
          </w:p>
          <w:p w14:paraId="57E1D9DC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deepens and acquires the ability to create and understand text from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verbal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semiotic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m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odes (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next  to verbal &amp;pictorial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picture books, also tactile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ones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);</w:t>
            </w:r>
          </w:p>
          <w:p w14:paraId="0E6FB41A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awarnes of 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the relationship between the semantic base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ideational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reali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ation;</w:t>
            </w:r>
          </w:p>
          <w:p w14:paraId="6E5D017D" w14:textId="77777777" w:rsidR="006A5783" w:rsidRPr="00EF3A20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• acquires the characteristics of summari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</w:t>
            </w:r>
            <w:r w:rsidRPr="00EF3A20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ing, substantiating, explaining, illustrating, defining, discussing and being able to use them.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</w:p>
          <w:p w14:paraId="010F1386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A6C9994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734C8873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A1B863B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CF97958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eastAsia="sl-SI"/>
              </w:rPr>
              <w:t>Common competences</w:t>
            </w:r>
          </w:p>
          <w:p w14:paraId="39B1251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BE8FAEF" w14:textId="1521B148" w:rsidR="006A5783" w:rsidRPr="006A5783" w:rsidRDefault="006A5783" w:rsidP="006A5783">
            <w:pPr>
              <w:pStyle w:val="Odstavekseznama"/>
              <w:numPr>
                <w:ilvl w:val="0"/>
                <w:numId w:val="8"/>
              </w:num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A5783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Improvement of language competences and thereby increasing one’s competences to communicate successfully in the classroom.</w:t>
            </w:r>
          </w:p>
          <w:p w14:paraId="13EF8E46" w14:textId="77777777" w:rsidR="006A5783" w:rsidRPr="00214511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214511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Developing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214511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find, select and use relevant information provided by written sources and modern technology.</w:t>
            </w:r>
          </w:p>
          <w:p w14:paraId="6831D909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B6024A8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126B1A93" w14:textId="77777777" w:rsidR="006A5783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31E72F34" w14:textId="77777777" w:rsidR="006A5783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</w:pPr>
            <w:r w:rsidRPr="00F92F1B"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  <w:t>Subject-specific competences</w:t>
            </w:r>
          </w:p>
          <w:p w14:paraId="0D0AA168" w14:textId="77777777" w:rsidR="006A5783" w:rsidRPr="00F92F1B" w:rsidRDefault="006A5783" w:rsidP="00F92F1B">
            <w:pPr>
              <w:rPr>
                <w:rFonts w:ascii="Calibri" w:eastAsia="Calibri" w:hAnsi="Calibri" w:cs="Arial"/>
                <w:b/>
                <w:bCs/>
                <w:color w:val="000000"/>
                <w:szCs w:val="24"/>
                <w:lang w:val="en" w:eastAsia="sl-SI"/>
              </w:rPr>
            </w:pPr>
          </w:p>
          <w:p w14:paraId="6BDEB924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choose appropriate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s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ystem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 to form an indirect speech act.</w:t>
            </w:r>
          </w:p>
          <w:p w14:paraId="5A719A4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create a meaningful text and the ability to consciously observe the phonetic, morphological and syntactic rules of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its 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orthographic principles.</w:t>
            </w:r>
          </w:p>
          <w:p w14:paraId="53388DE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read interpretively.</w:t>
            </w:r>
          </w:p>
          <w:p w14:paraId="3BA8B747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• The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encourage the child's listening and responding to the read text.</w:t>
            </w:r>
          </w:p>
          <w:p w14:paraId="528BE8E5" w14:textId="77777777" w:rsidR="006A5783" w:rsidRPr="0093302A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lastRenderedPageBreak/>
              <w:t xml:space="preserve">•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competence</w:t>
            </w:r>
            <w:r w:rsidRPr="0093302A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to develop communication and networking skills.</w:t>
            </w:r>
          </w:p>
          <w:p w14:paraId="5C728BAE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83F2FF1" w14:textId="77777777" w:rsidTr="00F92F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3DC30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7AF2CD77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4FC138A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42A64FA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B6D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3F850C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Intended learning outcomes:</w:t>
            </w:r>
          </w:p>
        </w:tc>
      </w:tr>
      <w:tr w:rsidR="006A5783" w:rsidRPr="00DA084E" w14:paraId="16851774" w14:textId="77777777" w:rsidTr="00F92F1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F137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Znanje in razumevanje, kritična raba, refleksija</w:t>
            </w:r>
            <w: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.</w:t>
            </w:r>
          </w:p>
          <w:p w14:paraId="523B825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Študent je sposoben:</w:t>
            </w:r>
          </w:p>
          <w:p w14:paraId="50034A72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izbrati ustrezne jezikovne in nejezikovne znake za tvorbo posrednega govornega dejanja,</w:t>
            </w:r>
          </w:p>
          <w:p w14:paraId="294BDC45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smiselno tvoriti besedilo in zavestno upoštevati glasoslovne, oblikoslovne in skladenjske zakonitosti slovenščine ter pravopisna načela,</w:t>
            </w:r>
          </w:p>
          <w:p w14:paraId="5E4E0946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interpretativnega branja,</w:t>
            </w:r>
          </w:p>
          <w:p w14:paraId="72C6A3D5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spodbujati otrokovo poslušanje in odzivanja na prebrano besedilo,</w:t>
            </w:r>
          </w:p>
          <w:p w14:paraId="498827AD" w14:textId="77777777" w:rsidR="006A5783" w:rsidRPr="00DA084E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 xml:space="preserve">razvijati komunikacijske spretnosti in navezovanja stikov.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6F71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1421B54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C35083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802A3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Knowledge and understanding:</w:t>
            </w:r>
          </w:p>
          <w:p w14:paraId="01DA01F5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389C635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The student is able to:</w:t>
            </w:r>
          </w:p>
          <w:p w14:paraId="7785AD8E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- choose appropriate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and non-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verbal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systems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for forming an indirect speech act,</w:t>
            </w:r>
          </w:p>
          <w:p w14:paraId="5E600A4F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- create a text in a meaningful way and 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being aware of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the phonological, morphological and syntactic rules of Sloven</w:t>
            </w:r>
            <w: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e</w:t>
            </w: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 xml:space="preserve"> as well as orthographic principles,</w:t>
            </w:r>
          </w:p>
          <w:p w14:paraId="25785DEE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interpretive reading,</w:t>
            </w:r>
          </w:p>
          <w:p w14:paraId="15B83626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to encourage the child's listening and responding to the read text,</w:t>
            </w:r>
          </w:p>
          <w:p w14:paraId="57021C9B" w14:textId="77777777" w:rsidR="006A5783" w:rsidRPr="00606BAD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606BAD">
              <w:rPr>
                <w:rFonts w:ascii="Calibri" w:eastAsia="Calibri" w:hAnsi="Calibri" w:cs="Arial"/>
                <w:color w:val="000000"/>
                <w:szCs w:val="24"/>
                <w:lang w:val="en" w:eastAsia="sl-SI"/>
              </w:rPr>
              <w:t>- develop communication and networking skills.</w:t>
            </w:r>
          </w:p>
          <w:p w14:paraId="0710471F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637D8E7B" w14:textId="77777777" w:rsidTr="00F92F1B">
        <w:trPr>
          <w:trHeight w:hRule="exact" w:val="13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08C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4F3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50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</w:tr>
      <w:tr w:rsidR="006A5783" w:rsidRPr="00DA084E" w14:paraId="74B1DCC9" w14:textId="77777777" w:rsidTr="00F92F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FA6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5FC5DC3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449F1169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56BCFA6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9D95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78E49841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Learning and teaching methods:</w:t>
            </w:r>
          </w:p>
        </w:tc>
      </w:tr>
      <w:tr w:rsidR="006A5783" w:rsidRPr="00DA084E" w14:paraId="46625B12" w14:textId="77777777" w:rsidTr="00F92F1B">
        <w:trPr>
          <w:trHeight w:hRule="exact" w:val="138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FDE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Razlaga</w:t>
            </w:r>
          </w:p>
          <w:p w14:paraId="741D936F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Pogovor/ razprava</w:t>
            </w:r>
          </w:p>
          <w:p w14:paraId="2DADF6B9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Delo z besedilom (analiza, branje, tvorba)</w:t>
            </w:r>
          </w:p>
          <w:p w14:paraId="05DED22E" w14:textId="77777777" w:rsidR="006A5783" w:rsidRPr="00DA084E" w:rsidRDefault="006A5783" w:rsidP="00F92F1B">
            <w:pPr>
              <w:spacing w:line="264" w:lineRule="atLeast"/>
              <w:rPr>
                <w:rFonts w:ascii="Calibri" w:hAnsi="Calibri" w:cs="Arial"/>
                <w:color w:val="333333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color w:val="333333"/>
                <w:szCs w:val="24"/>
                <w:lang w:eastAsia="sl-SI"/>
              </w:rPr>
              <w:t>Proučevanje primera</w:t>
            </w:r>
          </w:p>
          <w:p w14:paraId="5031E050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74058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D4C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Explanation;</w:t>
            </w:r>
          </w:p>
          <w:p w14:paraId="3AF85178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Dialogue/discussion;</w:t>
            </w:r>
          </w:p>
          <w:p w14:paraId="635A3FA9" w14:textId="77777777" w:rsidR="006A5783" w:rsidRPr="00DA084E" w:rsidRDefault="006A5783" w:rsidP="00F92F1B">
            <w:pPr>
              <w:contextualSpacing/>
              <w:rPr>
                <w:rFonts w:ascii="Calibri" w:eastAsia="Calibri" w:hAnsi="Calibri" w:cs="Arial"/>
                <w:szCs w:val="24"/>
                <w:lang w:val="en-GB"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Work with text (analysis,  production);</w:t>
            </w:r>
          </w:p>
          <w:p w14:paraId="184912C9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szCs w:val="24"/>
                <w:lang w:val="en-GB" w:eastAsia="sl-SI"/>
              </w:rPr>
              <w:t>case study.</w:t>
            </w:r>
          </w:p>
        </w:tc>
      </w:tr>
      <w:tr w:rsidR="006A5783" w:rsidRPr="00DA084E" w14:paraId="010B0676" w14:textId="77777777" w:rsidTr="00F92F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CA844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05E013AC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F4E3B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Delež (v %) /</w:t>
            </w:r>
          </w:p>
          <w:p w14:paraId="6348EF5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3E35D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16060C1A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>Assessment:</w:t>
            </w:r>
          </w:p>
        </w:tc>
      </w:tr>
      <w:tr w:rsidR="006A5783" w:rsidRPr="00DA084E" w14:paraId="3A9945CF" w14:textId="77777777" w:rsidTr="00F92F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2CD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64BDC104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5EA2A1B6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</w:p>
          <w:p w14:paraId="2022B0D1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F267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744" w14:textId="77777777" w:rsidR="006A5783" w:rsidRPr="00DA084E" w:rsidRDefault="006A5783" w:rsidP="00F92F1B">
            <w:pPr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color w:val="000000"/>
                <w:szCs w:val="24"/>
                <w:lang w:eastAsia="sl-SI"/>
              </w:rPr>
              <w:t>Type (examination, oral, coursework, project):</w:t>
            </w:r>
          </w:p>
          <w:p w14:paraId="4567BA45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3761B63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hAnsi="Calibri" w:cs="Arial"/>
                <w:szCs w:val="24"/>
                <w:lang w:val="en-GB"/>
              </w:rPr>
              <w:t>Written exam.</w:t>
            </w:r>
          </w:p>
        </w:tc>
      </w:tr>
      <w:tr w:rsidR="006A5783" w:rsidRPr="00DA084E" w14:paraId="5D6198BE" w14:textId="77777777" w:rsidTr="00F92F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7F583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</w:p>
          <w:p w14:paraId="233257DE" w14:textId="77777777" w:rsidR="006A5783" w:rsidRPr="00DA084E" w:rsidRDefault="006A5783" w:rsidP="00F92F1B">
            <w:pPr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</w:pPr>
            <w:r w:rsidRPr="00DA084E">
              <w:rPr>
                <w:rFonts w:ascii="Calibri" w:eastAsia="Calibri" w:hAnsi="Calibri" w:cs="Arial"/>
                <w:b/>
                <w:color w:val="000000"/>
                <w:szCs w:val="24"/>
                <w:lang w:eastAsia="sl-SI"/>
              </w:rPr>
              <w:t xml:space="preserve">Reference nosilca / Lecturer's references: </w:t>
            </w:r>
          </w:p>
        </w:tc>
      </w:tr>
      <w:tr w:rsidR="006A5783" w:rsidRPr="00DA084E" w14:paraId="01E312F6" w14:textId="77777777" w:rsidTr="00F92F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A9A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lastRenderedPageBreak/>
              <w:t xml:space="preserve">Starc, S. (2023). Vpeljava vizualne slovnice v pouk slovenščine kot materinščine. Revija za elementarno izobraževanje. Jul. 16, posebna številka. 137–155. https://journals.um.si/index.php/education/article/view/2989  </w:t>
            </w:r>
          </w:p>
          <w:p w14:paraId="6490B6CC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 S. (2023). Primer obravnave večkodnih besedil v šoli s pomočjo vizualne slovnice. V: J. Jožef Beg &amp; M. Hočevar &amp; N. Kočnik (urr.). Naslavljanje raznolikosti v jeziku in književnosti (str. 255–270). Slavistično društvo Slovenije.</w:t>
            </w:r>
          </w:p>
          <w:p w14:paraId="1EC19A6F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(2020). Realizacija tematsko-rematske strukture v izbrani Cankarjevi kratki pripovedni prozi. V: A. Jensterle-Doležal (ur.). Z Lublaně přes Vídeň do Prahy: Ivan Cankar a jeho současníci = Iz Ljubljane preko Dunaja v Prago: Ivan Cankar in njegovi sodobniki (str. 235–249). Národní knihovna České republiky, Slovanská knihovna.  </w:t>
            </w:r>
          </w:p>
          <w:p w14:paraId="044E6480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(2020). Vrednotenje v reklami in antireklami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4E72439D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 xml:space="preserve">Starc, S. (2017). Representation of Theme and Subject-drop in Slovene Language. I. Elorza,  &amp; M. Pérez-Veneros (ur.). Systemic Functional Linguistics at the Crossroads: Intercultural Contrastive Descriptions of Language ( str. 117–124). University of Salamanca. </w:t>
            </w:r>
          </w:p>
          <w:p w14:paraId="1098B1F5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Starc, S. (2016). Obravnavanje besedila v delih Jožeta Toporišiča. V: E. Kržišnik &amp; M. Hladnik (urr.). Toporišičeva obdobja (str. 335–342 ). Znanstvena založba Filozofske fakultete. http://centerslo.si/wp-content/uploads/2016/11/Starc.pdf. [COBISS.SI-ID 62802274]</w:t>
            </w:r>
          </w:p>
          <w:p w14:paraId="4CEFC843" w14:textId="77777777" w:rsidR="006A5783" w:rsidRPr="00457912" w:rsidRDefault="006A5783" w:rsidP="00F92F1B">
            <w:pPr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" w:hAnsi="Calibri" w:cs="Arial"/>
                <w:szCs w:val="24"/>
                <w:lang w:eastAsia="sl-SI"/>
              </w:rPr>
            </w:pPr>
            <w:r w:rsidRPr="00457912">
              <w:rPr>
                <w:rFonts w:ascii="Calibri" w:hAnsi="Calibri" w:cs="Arial"/>
                <w:szCs w:val="24"/>
                <w:lang w:eastAsia="sl-SI"/>
              </w:rPr>
              <w:t>Starc, S. (2015). Decoding multimodal text by untrained readers: a message for mother tongue pedagogy. V: S. Starc &amp; C. Jones &amp; A. Maiorani (urr.). Meaning making in text : multimodal and multilingual functional perspectives (str. 223–244). Palgrave Macmillan.</w:t>
            </w:r>
          </w:p>
          <w:p w14:paraId="25E29E63" w14:textId="77777777" w:rsidR="006A5783" w:rsidRPr="00DA084E" w:rsidRDefault="006A5783" w:rsidP="006A5783">
            <w:pPr>
              <w:spacing w:before="100" w:beforeAutospacing="1" w:after="100" w:afterAutospacing="1" w:line="259" w:lineRule="auto"/>
              <w:ind w:left="360"/>
              <w:contextualSpacing/>
              <w:rPr>
                <w:rFonts w:ascii="Calibri" w:hAnsi="Calibri" w:cs="Arial"/>
                <w:szCs w:val="24"/>
                <w:lang w:eastAsia="sl-SI"/>
              </w:rPr>
            </w:pPr>
          </w:p>
        </w:tc>
      </w:tr>
    </w:tbl>
    <w:p w14:paraId="7F5B166B" w14:textId="77777777" w:rsidR="006A5783" w:rsidRPr="00DA084E" w:rsidRDefault="006A5783" w:rsidP="006A5783">
      <w:pPr>
        <w:rPr>
          <w:rFonts w:ascii="Calibri" w:eastAsia="Calibri" w:hAnsi="Calibri" w:cs="Arial"/>
          <w:color w:val="000000"/>
          <w:szCs w:val="24"/>
          <w:lang w:eastAsia="sl-SI"/>
        </w:rPr>
      </w:pPr>
    </w:p>
    <w:p w14:paraId="647809C5" w14:textId="77777777" w:rsidR="006A5783" w:rsidRPr="00DA084E" w:rsidRDefault="006A5783" w:rsidP="006A5783">
      <w:pPr>
        <w:spacing w:after="200" w:line="276" w:lineRule="auto"/>
        <w:rPr>
          <w:rFonts w:ascii="Calibri" w:eastAsia="Calibri" w:hAnsi="Calibri" w:cs="Arial"/>
          <w:szCs w:val="24"/>
        </w:rPr>
      </w:pPr>
    </w:p>
    <w:p w14:paraId="6C1BC7EB" w14:textId="77777777" w:rsidR="006A5783" w:rsidRDefault="006A5783" w:rsidP="006A5783"/>
    <w:p w14:paraId="77F5D0F9" w14:textId="77777777" w:rsidR="00EF62CD" w:rsidRDefault="00EF62CD"/>
    <w:sectPr w:rsidR="00EF62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A550D"/>
    <w:multiLevelType w:val="hybridMultilevel"/>
    <w:tmpl w:val="3CC49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81AE5"/>
    <w:multiLevelType w:val="hybridMultilevel"/>
    <w:tmpl w:val="02304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21AEA"/>
    <w:multiLevelType w:val="hybridMultilevel"/>
    <w:tmpl w:val="66368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6E97"/>
    <w:multiLevelType w:val="hybridMultilevel"/>
    <w:tmpl w:val="C868C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201C2"/>
    <w:multiLevelType w:val="hybridMultilevel"/>
    <w:tmpl w:val="1EF87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A4ED4"/>
    <w:multiLevelType w:val="hybridMultilevel"/>
    <w:tmpl w:val="D706B5C2"/>
    <w:lvl w:ilvl="0" w:tplc="5E2ACB6E">
      <w:start w:val="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11D5F"/>
    <w:multiLevelType w:val="hybridMultilevel"/>
    <w:tmpl w:val="03726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2589C"/>
    <w:multiLevelType w:val="hybridMultilevel"/>
    <w:tmpl w:val="4AE8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3"/>
    <w:rsid w:val="00230B37"/>
    <w:rsid w:val="002A3383"/>
    <w:rsid w:val="003537DC"/>
    <w:rsid w:val="006A5783"/>
    <w:rsid w:val="00CF6409"/>
    <w:rsid w:val="00D706A6"/>
    <w:rsid w:val="00EF62CD"/>
    <w:rsid w:val="00F7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285"/>
  <w15:chartTrackingRefBased/>
  <w15:docId w15:val="{8D0E4937-D48F-4B9B-8277-440B8C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578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6A5783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A5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um.si/index.php/education/article/view/2983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os.zrc-sazu.si/s_beseda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p2001.html" TargetMode="External"/><Relationship Id="rId5" Type="http://schemas.openxmlformats.org/officeDocument/2006/relationships/styles" Target="styles.xml"/><Relationship Id="rId10" Type="http://schemas.openxmlformats.org/officeDocument/2006/relationships/hyperlink" Target="http://bos.zrc-sazu.si/sskj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journals.um.si/index.php/education/article/view/29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FE49E-A336-4B2D-AA6F-1469F0826714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790554b9-4632-4a96-8da5-6423e06fff5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9311FAC-C0F0-465F-8DAE-B3C56E5DD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4604E-023E-48D8-864D-15F07B958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1948</Words>
  <Characters>11106</Characters>
  <Application>Microsoft Office Word</Application>
  <DocSecurity>0</DocSecurity>
  <Lines>92</Lines>
  <Paragraphs>26</Paragraphs>
  <ScaleCrop>false</ScaleCrop>
  <Company/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4</cp:revision>
  <dcterms:created xsi:type="dcterms:W3CDTF">2023-11-06T05:22:00Z</dcterms:created>
  <dcterms:modified xsi:type="dcterms:W3CDTF">2024-07-17T08:37:00Z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16411000</vt:r8>
  </property>
  <property fmtid="{D5CDD505-2E9C-101B-9397-08002B2CF9AE}" pid="4" name="MediaServiceImageTags">
    <vt:lpwstr/>
  </property>
</Properties>
</file>